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42730" w14:textId="1E861A61" w:rsidR="00803D45" w:rsidRDefault="00803D45" w:rsidP="00803D45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BIBLIOGRAPHIE - 11/2018</w:t>
      </w:r>
    </w:p>
    <w:p w14:paraId="0AEADCED" w14:textId="6F2A13EA" w:rsidR="00803D45" w:rsidRPr="00803D45" w:rsidRDefault="00803D45" w:rsidP="00803D45">
      <w:pPr>
        <w:jc w:val="center"/>
        <w:rPr>
          <w:color w:val="C00000"/>
          <w:sz w:val="40"/>
          <w:szCs w:val="40"/>
        </w:rPr>
      </w:pPr>
      <w:r w:rsidRPr="00803D45">
        <w:rPr>
          <w:color w:val="C00000"/>
          <w:sz w:val="40"/>
          <w:szCs w:val="40"/>
        </w:rPr>
        <w:t>Marie Peres-Leblanc</w:t>
      </w:r>
    </w:p>
    <w:p w14:paraId="41701A1B" w14:textId="77777777" w:rsidR="00803D45" w:rsidRDefault="00803D45" w:rsidP="0064219D">
      <w:pPr>
        <w:pStyle w:val="Titre4"/>
        <w:rPr>
          <w:i w:val="0"/>
        </w:rPr>
      </w:pPr>
    </w:p>
    <w:p w14:paraId="2031702D" w14:textId="77777777" w:rsidR="0064219D" w:rsidRPr="00FC2D44" w:rsidRDefault="0064219D" w:rsidP="00803D45">
      <w:pPr>
        <w:pStyle w:val="Titre4"/>
        <w:jc w:val="center"/>
        <w:rPr>
          <w:i w:val="0"/>
        </w:rPr>
      </w:pPr>
      <w:r w:rsidRPr="00FC2D44">
        <w:rPr>
          <w:i w:val="0"/>
        </w:rPr>
        <w:t>Revue</w:t>
      </w:r>
      <w:bookmarkStart w:id="0" w:name="_GoBack"/>
      <w:bookmarkEnd w:id="0"/>
      <w:r w:rsidRPr="00FC2D44">
        <w:rPr>
          <w:i w:val="0"/>
        </w:rPr>
        <w:t xml:space="preserve"> à comité de lecture</w:t>
      </w:r>
    </w:p>
    <w:p w14:paraId="23A938AE" w14:textId="77777777" w:rsidR="0064219D" w:rsidRPr="00816A13" w:rsidRDefault="0064219D" w:rsidP="0064219D">
      <w:pPr>
        <w:pStyle w:val="Retraitcorpsdetexte3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2DF025E2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>
        <w:rPr>
          <w:rFonts w:eastAsia="Times New Roman" w:cs="Arial"/>
          <w:sz w:val="20"/>
          <w:szCs w:val="20"/>
          <w:lang w:eastAsia="fr-FR"/>
        </w:rPr>
        <w:t xml:space="preserve">*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Analyser avec des outils descriptifs et statistiques des infographies d'infographies</w:t>
      </w:r>
      <w:r w:rsidRPr="00D00BAB">
        <w:rPr>
          <w:rFonts w:eastAsia="Times New Roman" w:cs="Arial"/>
          <w:sz w:val="20"/>
          <w:szCs w:val="20"/>
          <w:lang w:eastAsia="fr-FR"/>
        </w:rPr>
        <w:t>, LCN - Les Cahiers du Numérique 4/2016, « La visualisation de données », sous la direction de David Reymond, 2016.</w:t>
      </w:r>
    </w:p>
    <w:p w14:paraId="70EA0B31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LEBLANC JM.,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Propositions de visualisations pour la navigation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lexicométrique</w:t>
      </w:r>
      <w:proofErr w:type="spellEnd"/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</w:t>
      </w:r>
      <w:r w:rsidRPr="00D00BAB">
        <w:rPr>
          <w:rFonts w:eastAsia="Times New Roman" w:cs="Arial"/>
          <w:sz w:val="20"/>
          <w:szCs w:val="20"/>
          <w:lang w:eastAsia="fr-FR"/>
        </w:rPr>
        <w:t>revue Document numérique, 2011.</w:t>
      </w:r>
    </w:p>
    <w:p w14:paraId="5DBC4A90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LEBLANC JM.,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Visualiser les données textuelles : Propositions de fonctionnalités pour une modélisation tridimensionnelle du discours constructeur d’espaces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revue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Transeo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numéro spécial, figurer l’espace en sciences sociales, 2010.</w:t>
      </w:r>
    </w:p>
    <w:p w14:paraId="1B856895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>
        <w:rPr>
          <w:rFonts w:eastAsia="Times New Roman" w:cs="Arial"/>
          <w:sz w:val="20"/>
          <w:szCs w:val="20"/>
          <w:lang w:eastAsia="fr-FR"/>
        </w:rPr>
        <w:t xml:space="preserve">* </w:t>
      </w:r>
      <w:r w:rsidRPr="00D00BAB">
        <w:rPr>
          <w:rFonts w:eastAsia="Times New Roman" w:cs="Arial"/>
          <w:sz w:val="20"/>
          <w:szCs w:val="20"/>
          <w:lang w:eastAsia="fr-FR"/>
        </w:rPr>
        <w:t>PERES M.,</w:t>
      </w:r>
      <w:r w:rsidRPr="00D00BAB">
        <w:rPr>
          <w:rFonts w:cs="Arial"/>
          <w:sz w:val="20"/>
          <w:szCs w:val="20"/>
        </w:rPr>
        <w:t xml:space="preserve">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De la modélisation à l’image virtuelle : images et réel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</w:t>
      </w:r>
      <w:r w:rsidRPr="00D00BAB">
        <w:rPr>
          <w:rFonts w:eastAsia="Times New Roman" w:cs="Arial"/>
          <w:sz w:val="20"/>
          <w:szCs w:val="20"/>
          <w:lang w:eastAsia="fr-FR"/>
        </w:rPr>
        <w:t>Figures de l’art (n°11), Presses Universitaires de Pau, 2006.</w:t>
      </w:r>
    </w:p>
    <w:p w14:paraId="6809CFAD" w14:textId="77777777" w:rsidR="0064219D" w:rsidRPr="00FC2D44" w:rsidRDefault="0064219D" w:rsidP="00803D45">
      <w:pPr>
        <w:pStyle w:val="Titre4"/>
        <w:jc w:val="center"/>
        <w:rPr>
          <w:i w:val="0"/>
        </w:rPr>
      </w:pPr>
      <w:r w:rsidRPr="00FC2D44">
        <w:rPr>
          <w:i w:val="0"/>
        </w:rPr>
        <w:t>Communication dans un congrès international ayant donné lieu à actes</w:t>
      </w:r>
    </w:p>
    <w:p w14:paraId="5B711EDA" w14:textId="77777777" w:rsidR="0064219D" w:rsidRPr="00816A13" w:rsidRDefault="0064219D" w:rsidP="0064219D">
      <w:pPr>
        <w:pStyle w:val="Retraitcorpsdetexte3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1DB96677" w14:textId="77777777" w:rsidR="0064219D" w:rsidRPr="00A60BC5" w:rsidRDefault="0064219D" w:rsidP="0064219D">
      <w:pPr>
        <w:spacing w:after="120" w:line="240" w:lineRule="auto"/>
        <w:rPr>
          <w:rFonts w:eastAsia="Times New Roman" w:cs="Arial"/>
          <w:sz w:val="20"/>
          <w:szCs w:val="20"/>
          <w:lang w:eastAsia="fr-FR"/>
        </w:rPr>
      </w:pPr>
      <w:r w:rsidRPr="00A60BC5">
        <w:rPr>
          <w:rFonts w:eastAsia="Times New Roman" w:cs="Arial"/>
          <w:sz w:val="20"/>
          <w:szCs w:val="20"/>
          <w:lang w:eastAsia="fr-FR"/>
        </w:rPr>
        <w:t>BARATS C., DISTER A., GAMBETTEP., LEBLANC J.-M.,</w:t>
      </w:r>
      <w:r>
        <w:rPr>
          <w:rFonts w:eastAsia="Times New Roman" w:cs="Arial"/>
          <w:sz w:val="20"/>
          <w:szCs w:val="20"/>
          <w:lang w:eastAsia="fr-FR"/>
        </w:rPr>
        <w:t xml:space="preserve"> </w:t>
      </w:r>
      <w:r w:rsidRPr="00A60BC5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A60BC5">
        <w:rPr>
          <w:rFonts w:eastAsia="Times New Roman" w:cs="Arial"/>
          <w:i/>
          <w:sz w:val="20"/>
          <w:szCs w:val="20"/>
          <w:lang w:eastAsia="fr-FR"/>
        </w:rPr>
        <w:t>Appeler à signer une pétition en ligne</w:t>
      </w:r>
      <w:r>
        <w:rPr>
          <w:rFonts w:eastAsia="Times New Roman" w:cs="Arial"/>
          <w:i/>
          <w:sz w:val="20"/>
          <w:szCs w:val="20"/>
          <w:lang w:eastAsia="fr-FR"/>
        </w:rPr>
        <w:t> </w:t>
      </w:r>
      <w:r w:rsidRPr="00A60BC5">
        <w:rPr>
          <w:rFonts w:eastAsia="Times New Roman" w:cs="Arial"/>
          <w:i/>
          <w:sz w:val="20"/>
          <w:szCs w:val="20"/>
          <w:lang w:eastAsia="fr-FR"/>
        </w:rPr>
        <w:t>: caractéristiques linguistiques des appels</w:t>
      </w:r>
      <w:r>
        <w:rPr>
          <w:rFonts w:eastAsia="Times New Roman" w:cs="Arial"/>
          <w:sz w:val="20"/>
          <w:szCs w:val="20"/>
          <w:lang w:eastAsia="fr-FR"/>
        </w:rPr>
        <w:t xml:space="preserve">, </w:t>
      </w:r>
      <w:r w:rsidRPr="00C53C0F">
        <w:rPr>
          <w:rFonts w:eastAsia="Times New Roman" w:cs="Arial"/>
          <w:bCs/>
          <w:sz w:val="20"/>
          <w:szCs w:val="20"/>
          <w:lang w:eastAsia="fr-FR"/>
        </w:rPr>
        <w:t xml:space="preserve">Actes du colloque </w:t>
      </w:r>
      <w:r w:rsidRPr="00C53C0F">
        <w:rPr>
          <w:rFonts w:eastAsia="Times New Roman" w:cs="Arial"/>
          <w:sz w:val="20"/>
          <w:szCs w:val="20"/>
          <w:lang w:eastAsia="fr-FR"/>
        </w:rPr>
        <w:t>JADT 201</w:t>
      </w:r>
      <w:r>
        <w:rPr>
          <w:rFonts w:eastAsia="Times New Roman" w:cs="Arial"/>
          <w:sz w:val="20"/>
          <w:szCs w:val="20"/>
          <w:lang w:eastAsia="fr-FR"/>
        </w:rPr>
        <w:t>8</w:t>
      </w:r>
      <w:r w:rsidRPr="00C53C0F">
        <w:rPr>
          <w:rFonts w:eastAsia="Times New Roman" w:cs="Arial"/>
          <w:sz w:val="20"/>
          <w:szCs w:val="20"/>
          <w:lang w:eastAsia="fr-FR"/>
        </w:rPr>
        <w:t>, 201</w:t>
      </w:r>
      <w:r>
        <w:rPr>
          <w:rFonts w:eastAsia="Times New Roman" w:cs="Arial"/>
          <w:sz w:val="20"/>
          <w:szCs w:val="20"/>
          <w:lang w:eastAsia="fr-FR"/>
        </w:rPr>
        <w:t>8, pp.68-75. [</w:t>
      </w:r>
      <w:proofErr w:type="gramStart"/>
      <w:r>
        <w:rPr>
          <w:rFonts w:eastAsia="Times New Roman" w:cs="Arial"/>
          <w:sz w:val="20"/>
          <w:szCs w:val="20"/>
          <w:lang w:eastAsia="fr-FR"/>
        </w:rPr>
        <w:t>en</w:t>
      </w:r>
      <w:proofErr w:type="gramEnd"/>
      <w:r>
        <w:rPr>
          <w:rFonts w:eastAsia="Times New Roman" w:cs="Arial"/>
          <w:sz w:val="20"/>
          <w:szCs w:val="20"/>
          <w:lang w:eastAsia="fr-FR"/>
        </w:rPr>
        <w:t xml:space="preserve"> ligne : </w:t>
      </w:r>
      <w:hyperlink r:id="rId5" w:tgtFrame="_blank" w:history="1">
        <w:r w:rsidRPr="00317B09">
          <w:rPr>
            <w:rStyle w:val="Lienhypertexte"/>
            <w:rFonts w:eastAsia="Times New Roman" w:cs="Arial"/>
            <w:sz w:val="20"/>
            <w:szCs w:val="20"/>
            <w:lang w:eastAsia="fr-FR"/>
          </w:rPr>
          <w:t>http://lexicometrica.univ-paris3.fr/jadt/JADT2018/actes-jadt18.pdf</w:t>
        </w:r>
      </w:hyperlink>
      <w:r>
        <w:rPr>
          <w:rFonts w:eastAsia="Times New Roman" w:cs="Arial"/>
          <w:sz w:val="20"/>
          <w:szCs w:val="20"/>
          <w:lang w:eastAsia="fr-FR"/>
        </w:rPr>
        <w:t>]</w:t>
      </w:r>
    </w:p>
    <w:p w14:paraId="6C9CB1D4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cs="Arial"/>
          <w:sz w:val="20"/>
          <w:szCs w:val="20"/>
        </w:rPr>
        <w:t xml:space="preserve">LEBLANC JM., BARATS C., DISTER A., PERES M., GAMBETTE P., </w:t>
      </w:r>
      <w:r w:rsidRPr="00D00BAB">
        <w:rPr>
          <w:rFonts w:cs="Arial"/>
          <w:i/>
          <w:sz w:val="20"/>
          <w:szCs w:val="20"/>
        </w:rPr>
        <w:t>Analyser des corpus numériques, prendre en compte les graphies du web et ses variations. L'exemple d'une pétition en ligne</w:t>
      </w:r>
      <w:r w:rsidRPr="00D00BAB">
        <w:rPr>
          <w:rFonts w:cs="Arial"/>
          <w:sz w:val="20"/>
          <w:szCs w:val="20"/>
        </w:rPr>
        <w:t>, Workshop ECLAVIT – 24-25 novembre 2017. (</w:t>
      </w:r>
      <w:r>
        <w:rPr>
          <w:rFonts w:cs="Arial"/>
          <w:sz w:val="20"/>
          <w:szCs w:val="20"/>
        </w:rPr>
        <w:t>A</w:t>
      </w:r>
      <w:r w:rsidRPr="00D00BAB">
        <w:rPr>
          <w:rFonts w:cs="Arial"/>
          <w:sz w:val="20"/>
          <w:szCs w:val="20"/>
        </w:rPr>
        <w:t xml:space="preserve"> paraitre dans les actes du colloque, attestation en annexe).</w:t>
      </w:r>
    </w:p>
    <w:p w14:paraId="525F009C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 LEBLANC JM.,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Analyser les images comme des textes et les textes comme des images : proposition de visualisation des données textuelles et multimodales. Parcours interprétatifs</w:t>
      </w:r>
      <w:r w:rsidRPr="00D00BAB">
        <w:rPr>
          <w:rFonts w:eastAsia="Times New Roman" w:cs="Arial"/>
          <w:sz w:val="20"/>
          <w:szCs w:val="20"/>
          <w:lang w:eastAsia="fr-FR"/>
        </w:rPr>
        <w:t>, Actes du colloque Lex-Icon : traiter l’image comme un texte / traiter le texte comme une images (A paraître, attestation en annexe)</w:t>
      </w:r>
    </w:p>
    <w:p w14:paraId="21A73E69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BARATS C., DISTER A., GAMBETTE P., LEBLANC JM, PERES M.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Analyser des pétitions en ligne : potentialités et limites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d’un dispositif d’étude pluridisciplinaire</w:t>
      </w:r>
      <w:r w:rsidRPr="00D00BAB">
        <w:rPr>
          <w:rFonts w:eastAsia="Times New Roman" w:cs="Arial"/>
          <w:sz w:val="20"/>
          <w:szCs w:val="20"/>
          <w:lang w:eastAsia="fr-FR"/>
        </w:rPr>
        <w:t>, JADT2016, 2016</w:t>
      </w:r>
      <w:r>
        <w:rPr>
          <w:rFonts w:eastAsia="Times New Roman" w:cs="Arial"/>
          <w:sz w:val="20"/>
          <w:szCs w:val="20"/>
          <w:lang w:eastAsia="fr-FR"/>
        </w:rPr>
        <w:t xml:space="preserve">, [en ligne : </w:t>
      </w:r>
      <w:hyperlink r:id="rId6" w:tgtFrame="_blank" w:history="1">
        <w:r w:rsidRPr="00317B09">
          <w:rPr>
            <w:rStyle w:val="Lienhypertexte"/>
            <w:rFonts w:eastAsia="Times New Roman" w:cs="Arial"/>
            <w:sz w:val="20"/>
            <w:szCs w:val="20"/>
            <w:lang w:eastAsia="fr-FR"/>
          </w:rPr>
          <w:t>http://lexicometrica.univ-paris3.fr/jadt/jadt2016/01-ACTES/83043/83043.pdf</w:t>
        </w:r>
      </w:hyperlink>
      <w:r>
        <w:rPr>
          <w:rFonts w:eastAsia="Times New Roman" w:cs="Arial"/>
          <w:sz w:val="20"/>
          <w:szCs w:val="20"/>
          <w:lang w:eastAsia="fr-FR"/>
        </w:rPr>
        <w:t>]</w:t>
      </w:r>
      <w:r w:rsidRPr="00D00BAB">
        <w:rPr>
          <w:rFonts w:eastAsia="Times New Roman" w:cs="Arial"/>
          <w:sz w:val="20"/>
          <w:szCs w:val="20"/>
          <w:lang w:eastAsia="fr-FR"/>
        </w:rPr>
        <w:t>.</w:t>
      </w:r>
    </w:p>
    <w:p w14:paraId="2811FE8A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>
        <w:rPr>
          <w:rFonts w:eastAsia="Times New Roman" w:cs="Arial"/>
          <w:sz w:val="20"/>
          <w:szCs w:val="20"/>
          <w:lang w:eastAsia="fr-FR"/>
        </w:rPr>
        <w:t xml:space="preserve">*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PERES M., LEBLANC JM,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Modèles tridimensionnels pour la représentation de l’état des connaissances et propositions de visualisation pour l’analyse des corpus textuels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Actes du colloque </w:t>
      </w:r>
      <w:r w:rsidRPr="00D00BAB">
        <w:rPr>
          <w:rFonts w:eastAsia="Times New Roman" w:cs="Arial"/>
          <w:sz w:val="20"/>
          <w:szCs w:val="20"/>
          <w:lang w:eastAsia="fr-FR"/>
        </w:rPr>
        <w:t>JADT 2014, 2014.</w:t>
      </w:r>
      <w:r>
        <w:rPr>
          <w:rFonts w:eastAsia="Times New Roman" w:cs="Arial"/>
          <w:sz w:val="20"/>
          <w:szCs w:val="20"/>
          <w:lang w:eastAsia="fr-FR"/>
        </w:rPr>
        <w:t xml:space="preserve"> [</w:t>
      </w:r>
      <w:proofErr w:type="gramStart"/>
      <w:r>
        <w:rPr>
          <w:rFonts w:eastAsia="Times New Roman" w:cs="Arial"/>
          <w:sz w:val="20"/>
          <w:szCs w:val="20"/>
          <w:lang w:eastAsia="fr-FR"/>
        </w:rPr>
        <w:t>en</w:t>
      </w:r>
      <w:proofErr w:type="gramEnd"/>
      <w:r>
        <w:rPr>
          <w:rFonts w:eastAsia="Times New Roman" w:cs="Arial"/>
          <w:sz w:val="20"/>
          <w:szCs w:val="20"/>
          <w:lang w:eastAsia="fr-FR"/>
        </w:rPr>
        <w:t xml:space="preserve"> ligne : </w:t>
      </w:r>
      <w:hyperlink r:id="rId7" w:tgtFrame="_blank" w:history="1">
        <w:r w:rsidRPr="00667A8A">
          <w:rPr>
            <w:rStyle w:val="Lienhypertexte"/>
            <w:rFonts w:eastAsia="Times New Roman" w:cs="Arial"/>
            <w:sz w:val="20"/>
            <w:szCs w:val="20"/>
            <w:lang w:eastAsia="fr-FR"/>
          </w:rPr>
          <w:t>http://lexicometrica.univ-paris3.fr/jadt/jadt2014/01-ACTES/31-JADT2014.pdf</w:t>
        </w:r>
      </w:hyperlink>
      <w:r>
        <w:rPr>
          <w:rFonts w:eastAsia="Times New Roman" w:cs="Arial"/>
          <w:sz w:val="20"/>
          <w:szCs w:val="20"/>
          <w:lang w:eastAsia="fr-FR"/>
        </w:rPr>
        <w:t>]</w:t>
      </w:r>
    </w:p>
    <w:p w14:paraId="555EB70B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La 3D au service de l’archéologie du bâti : l’exemple de la maison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Malichecq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.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Re-constituer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 l’architecture au musée : une question d’appropriation du patrimoine par le visiteur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Actes de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Colloque (7 et 8 novembre 2008), Sabres – Ecomusée de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Marquèze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2011.</w:t>
      </w:r>
    </w:p>
    <w:p w14:paraId="2DA102B4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D’un modèle à l’autre : Réflexions d’une plasticienne sur la conception et la transmission des méthodes du modèle informatique face aux contraintes technologiques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, Actes du colloque « Virtual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Retrospect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 » - ESTIA -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Archéovision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, Institut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Ausonius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, Université de Bordeaux III, Edition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Ausonius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vol. 2, 2006.</w:t>
      </w:r>
    </w:p>
    <w:p w14:paraId="14F187D6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iCs/>
          <w:sz w:val="20"/>
          <w:szCs w:val="20"/>
          <w:lang w:eastAsia="fr-FR"/>
        </w:rPr>
        <w:t xml:space="preserve">Femmes d’Alger dans leur appartement – photographie, </w:t>
      </w:r>
      <w:r w:rsidRPr="00D00BAB">
        <w:rPr>
          <w:rFonts w:eastAsia="Times New Roman" w:cs="Arial"/>
          <w:iCs/>
          <w:sz w:val="20"/>
          <w:szCs w:val="20"/>
          <w:lang w:eastAsia="fr-FR"/>
        </w:rPr>
        <w:t xml:space="preserve">Actes du colloque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« Images et citadinités » (Alger, novembre 2005), </w:t>
      </w:r>
      <w:r w:rsidRPr="00D00BAB">
        <w:rPr>
          <w:rFonts w:eastAsia="Times New Roman" w:cs="Arial"/>
          <w:iCs/>
          <w:sz w:val="20"/>
          <w:szCs w:val="20"/>
          <w:lang w:eastAsia="fr-FR"/>
        </w:rPr>
        <w:t>Ecole Polytechnique d’Architecture d’Alger, 2005.</w:t>
      </w:r>
    </w:p>
    <w:p w14:paraId="10F4EB6C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>PERES M.,</w:t>
      </w:r>
      <w:r w:rsidRPr="00D00BAB">
        <w:rPr>
          <w:rFonts w:cs="Arial"/>
          <w:sz w:val="20"/>
          <w:szCs w:val="20"/>
        </w:rPr>
        <w:t xml:space="preserve">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Modèle informatique et image d’un lieu, de l’outil au travail plastique</w:t>
      </w:r>
      <w:r w:rsidRPr="00D00BAB">
        <w:rPr>
          <w:rFonts w:eastAsia="Times New Roman" w:cs="Arial"/>
          <w:sz w:val="20"/>
          <w:szCs w:val="20"/>
          <w:lang w:eastAsia="fr-FR"/>
        </w:rPr>
        <w:t>, Journées d’études : « Square Bresson et/ou Place Port Saïd ? Relecture méthodologique des citadinités algéroises », 2003 (Publication dans les actes des journées d’études : Université de Bordeaux 3 – IMAGINES – 2005).</w:t>
      </w:r>
    </w:p>
    <w:p w14:paraId="1EF83713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bCs/>
          <w:sz w:val="20"/>
          <w:szCs w:val="20"/>
          <w:lang w:eastAsia="fr-FR"/>
        </w:rPr>
        <w:lastRenderedPageBreak/>
        <w:t>PERES M.,</w:t>
      </w:r>
      <w:r w:rsidRPr="00D00BAB">
        <w:rPr>
          <w:rFonts w:eastAsia="Times New Roman" w:cs="Arial"/>
          <w:b/>
          <w:bCs/>
          <w:sz w:val="20"/>
          <w:szCs w:val="20"/>
          <w:lang w:eastAsia="fr-FR"/>
        </w:rPr>
        <w:t xml:space="preserve">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La maquette électronique du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Circus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Maximus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 élaborée dans le cadre du programme « 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Iconic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 » de l’institut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Ausonius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 : choix de représentations et outil de réalisation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>, Actes du colloque « Rome an 2000 »,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 Cahiers de la Maison de la Recherche en Sciences Humaines, n°33, 2003.</w:t>
      </w:r>
    </w:p>
    <w:p w14:paraId="33658728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Réflexion sur le modèle informatique du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Circus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 xml:space="preserve"> </w:t>
      </w:r>
      <w:proofErr w:type="spellStart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Maximus</w:t>
      </w:r>
      <w:proofErr w:type="spellEnd"/>
      <w:r w:rsidRPr="00D00BAB">
        <w:rPr>
          <w:rFonts w:eastAsia="Times New Roman" w:cs="Arial"/>
          <w:bCs/>
          <w:i/>
          <w:sz w:val="20"/>
          <w:szCs w:val="20"/>
          <w:lang w:eastAsia="fr-FR"/>
        </w:rPr>
        <w:t> : moyens et problématique de la représentation informatique</w:t>
      </w:r>
      <w:r w:rsidRPr="00D00BAB">
        <w:rPr>
          <w:rFonts w:eastAsia="Times New Roman" w:cs="Arial"/>
          <w:bCs/>
          <w:sz w:val="20"/>
          <w:szCs w:val="20"/>
          <w:lang w:eastAsia="fr-FR"/>
        </w:rPr>
        <w:t xml:space="preserve">, Actes du colloque </w:t>
      </w:r>
      <w:r w:rsidRPr="00D00BAB">
        <w:rPr>
          <w:rFonts w:eastAsia="Times New Roman" w:cs="Arial"/>
          <w:sz w:val="20"/>
          <w:szCs w:val="20"/>
          <w:lang w:eastAsia="fr-FR"/>
        </w:rPr>
        <w:t>« Modélisation multimodale appliquée à la reconstitution d’environnements architecturaux et urbains » - Centre de Recherche d’Histoire de l’Art Moderne et Contemporaine, Université de Bordeaux III – Centre de Recherche Méthodologique d’Architecture CERMA, Ecole d’Architecture de Nantes – Ecole des Mines de Nantes, 2002.</w:t>
      </w:r>
    </w:p>
    <w:p w14:paraId="58FEC64C" w14:textId="77777777" w:rsidR="0064219D" w:rsidRPr="00FC2D44" w:rsidRDefault="0064219D" w:rsidP="00803D45">
      <w:pPr>
        <w:pStyle w:val="Titre4"/>
        <w:jc w:val="center"/>
        <w:rPr>
          <w:i w:val="0"/>
        </w:rPr>
      </w:pPr>
      <w:r w:rsidRPr="00FC2D44">
        <w:rPr>
          <w:i w:val="0"/>
        </w:rPr>
        <w:t>Communication par affiche dans un congrès international</w:t>
      </w:r>
    </w:p>
    <w:p w14:paraId="410A375D" w14:textId="77777777" w:rsidR="0064219D" w:rsidRPr="00816A13" w:rsidRDefault="0064219D" w:rsidP="0064219D">
      <w:pPr>
        <w:pStyle w:val="Retraitcorpsdetexte3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3FFAB7E3" w14:textId="77777777" w:rsidR="0064219D" w:rsidRPr="00D00BAB" w:rsidRDefault="0064219D" w:rsidP="0064219D">
      <w:pPr>
        <w:spacing w:line="240" w:lineRule="auto"/>
        <w:rPr>
          <w:rFonts w:cs="Arial"/>
          <w:sz w:val="20"/>
          <w:szCs w:val="20"/>
        </w:rPr>
      </w:pPr>
      <w:r w:rsidRPr="00D00BAB">
        <w:rPr>
          <w:rFonts w:cs="Arial"/>
          <w:sz w:val="20"/>
          <w:szCs w:val="20"/>
        </w:rPr>
        <w:t xml:space="preserve">LEBLANC JM., BARATS C., DISTER A., PERES M., GAMBETTE P., </w:t>
      </w:r>
      <w:r w:rsidRPr="00D00BAB">
        <w:rPr>
          <w:rFonts w:cs="Arial"/>
          <w:i/>
          <w:sz w:val="20"/>
          <w:szCs w:val="20"/>
        </w:rPr>
        <w:t>Analyser des corpus numériques, prendre en compte les graphies du web et ses variations. L'exemple d'une pétition en ligne</w:t>
      </w:r>
      <w:r w:rsidRPr="00D00BAB">
        <w:rPr>
          <w:rFonts w:cs="Arial"/>
          <w:sz w:val="20"/>
          <w:szCs w:val="20"/>
        </w:rPr>
        <w:t>, Workshop ECLAVIT – 24-25 novembre 2017. (</w:t>
      </w:r>
      <w:proofErr w:type="gramStart"/>
      <w:r w:rsidRPr="00D00BAB">
        <w:rPr>
          <w:rFonts w:cs="Arial"/>
          <w:sz w:val="20"/>
          <w:szCs w:val="20"/>
        </w:rPr>
        <w:t>poster</w:t>
      </w:r>
      <w:proofErr w:type="gramEnd"/>
      <w:r w:rsidRPr="00D00BAB">
        <w:rPr>
          <w:rFonts w:cs="Arial"/>
          <w:sz w:val="20"/>
          <w:szCs w:val="20"/>
        </w:rPr>
        <w:t xml:space="preserve"> accepté, attestation en annexe).</w:t>
      </w:r>
    </w:p>
    <w:p w14:paraId="106D55C9" w14:textId="77777777" w:rsidR="0064219D" w:rsidRPr="00FC2D44" w:rsidRDefault="0064219D" w:rsidP="00803D45">
      <w:pPr>
        <w:pStyle w:val="Titre4"/>
        <w:jc w:val="center"/>
        <w:rPr>
          <w:i w:val="0"/>
        </w:rPr>
      </w:pPr>
      <w:r w:rsidRPr="00FC2D44">
        <w:rPr>
          <w:i w:val="0"/>
        </w:rPr>
        <w:t>Chapitre dans un ouvrage de vulgarisation</w:t>
      </w:r>
    </w:p>
    <w:p w14:paraId="4D80BD16" w14:textId="77777777" w:rsidR="0064219D" w:rsidRPr="00816A13" w:rsidRDefault="0064219D" w:rsidP="0064219D">
      <w:pPr>
        <w:pStyle w:val="Retraitcorpsdetexte3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5EE2D041" w14:textId="77777777" w:rsidR="0064219D" w:rsidRPr="00D00BAB" w:rsidRDefault="0064219D" w:rsidP="0064219D">
      <w:pPr>
        <w:spacing w:line="240" w:lineRule="auto"/>
        <w:rPr>
          <w:sz w:val="20"/>
          <w:szCs w:val="20"/>
        </w:rPr>
      </w:pPr>
      <w:r w:rsidRPr="00D00BAB">
        <w:rPr>
          <w:sz w:val="20"/>
          <w:szCs w:val="20"/>
        </w:rPr>
        <w:t xml:space="preserve">PERES M., </w:t>
      </w:r>
      <w:r w:rsidRPr="00D00BAB">
        <w:rPr>
          <w:rStyle w:val="Accentuation"/>
          <w:sz w:val="20"/>
          <w:szCs w:val="20"/>
        </w:rPr>
        <w:t>Réel, virtuel : dialogue sur un site,</w:t>
      </w:r>
      <w:r w:rsidRPr="00D00BAB">
        <w:rPr>
          <w:sz w:val="20"/>
          <w:szCs w:val="20"/>
        </w:rPr>
        <w:t xml:space="preserve"> numéro </w:t>
      </w:r>
      <w:proofErr w:type="spellStart"/>
      <w:r w:rsidRPr="00D00BAB">
        <w:rPr>
          <w:sz w:val="20"/>
          <w:szCs w:val="20"/>
        </w:rPr>
        <w:t>Hors Série</w:t>
      </w:r>
      <w:proofErr w:type="spellEnd"/>
      <w:r w:rsidRPr="00D00BAB">
        <w:rPr>
          <w:sz w:val="20"/>
          <w:szCs w:val="20"/>
        </w:rPr>
        <w:t xml:space="preserve"> n°02 de la revue Histoire Antique : « Jeux du cirque et </w:t>
      </w:r>
      <w:proofErr w:type="spellStart"/>
      <w:r w:rsidRPr="00D00BAB">
        <w:rPr>
          <w:sz w:val="20"/>
          <w:szCs w:val="20"/>
        </w:rPr>
        <w:t>amphitéâtres</w:t>
      </w:r>
      <w:proofErr w:type="spellEnd"/>
      <w:r w:rsidRPr="00D00BAB">
        <w:rPr>
          <w:sz w:val="20"/>
          <w:szCs w:val="20"/>
        </w:rPr>
        <w:t xml:space="preserve"> dans le monde romain », conçu sous la tutelle scientifique de l’Institut </w:t>
      </w:r>
      <w:proofErr w:type="spellStart"/>
      <w:r w:rsidRPr="00D00BAB">
        <w:rPr>
          <w:sz w:val="20"/>
          <w:szCs w:val="20"/>
        </w:rPr>
        <w:t>Ausonius</w:t>
      </w:r>
      <w:proofErr w:type="spellEnd"/>
      <w:r w:rsidRPr="00D00BAB">
        <w:rPr>
          <w:sz w:val="20"/>
          <w:szCs w:val="20"/>
        </w:rPr>
        <w:t>. Juin 2003.</w:t>
      </w:r>
    </w:p>
    <w:p w14:paraId="3E5C3098" w14:textId="77777777" w:rsidR="0064219D" w:rsidRPr="00FC2D44" w:rsidRDefault="0064219D" w:rsidP="00803D45">
      <w:pPr>
        <w:pStyle w:val="Titre4"/>
        <w:jc w:val="center"/>
        <w:rPr>
          <w:i w:val="0"/>
        </w:rPr>
      </w:pPr>
      <w:bookmarkStart w:id="1" w:name="_Toc496621501"/>
      <w:r w:rsidRPr="00FC2D44">
        <w:rPr>
          <w:i w:val="0"/>
        </w:rPr>
        <w:t>Communications n’ayant pas donné lieu à publication</w:t>
      </w:r>
      <w:bookmarkEnd w:id="1"/>
    </w:p>
    <w:p w14:paraId="71C10F08" w14:textId="77777777" w:rsidR="0064219D" w:rsidRPr="00816A13" w:rsidRDefault="0064219D" w:rsidP="0064219D">
      <w:pPr>
        <w:pStyle w:val="Retraitcorpsdetexte3"/>
        <w:spacing w:line="240" w:lineRule="auto"/>
        <w:ind w:left="426" w:hanging="426"/>
        <w:rPr>
          <w:rFonts w:ascii="Arial" w:hAnsi="Arial" w:cs="Arial"/>
          <w:b/>
          <w:sz w:val="20"/>
          <w:szCs w:val="20"/>
        </w:rPr>
      </w:pPr>
    </w:p>
    <w:p w14:paraId="166AA19E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Modèles de représentation des connaissances et visualisation des données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, Ecole d’été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Quantilille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2017.</w:t>
      </w:r>
    </w:p>
    <w:p w14:paraId="13C6D9AE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 xml:space="preserve">Modèles tridimensionnels pour la représentation de l’état des connaissances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2013 : Intervention dans le séminaire ouvert du CEDITEC (UPEC) : « Réflexion sur les visualisations en sciences humaines, quels apports pour la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textométrie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 ? », 2013.</w:t>
      </w:r>
    </w:p>
    <w:p w14:paraId="4E99B34A" w14:textId="77777777" w:rsidR="0064219D" w:rsidRPr="00D00BAB" w:rsidRDefault="0064219D" w:rsidP="0064219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Tridimensionnalité et mouvement</w:t>
      </w:r>
      <w:r w:rsidRPr="00D00BAB">
        <w:rPr>
          <w:rFonts w:eastAsia="Times New Roman" w:cs="Arial"/>
          <w:sz w:val="20"/>
          <w:szCs w:val="20"/>
          <w:lang w:eastAsia="fr-FR"/>
        </w:rPr>
        <w:t>, Intervention dans le séminaire doctoral de l’UPEC (CEDITEC-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Textopol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) « Les AFC en Sciences sociales et en Analyse de discours. Quels outils d’observation ? », 2011.</w:t>
      </w:r>
    </w:p>
    <w:p w14:paraId="797FF7DE" w14:textId="77777777" w:rsidR="0064219D" w:rsidRPr="00D00BAB" w:rsidRDefault="0064219D" w:rsidP="0064219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bookmarkStart w:id="2" w:name="_Hlk494837021"/>
      <w:r w:rsidRPr="00D00BAB">
        <w:rPr>
          <w:rFonts w:eastAsia="Times New Roman" w:cs="Arial"/>
          <w:sz w:val="20"/>
          <w:szCs w:val="20"/>
          <w:lang w:eastAsia="fr-FR"/>
        </w:rPr>
        <w:t>PERES M.,</w:t>
      </w:r>
      <w:bookmarkEnd w:id="2"/>
      <w:r w:rsidRPr="00D00BAB">
        <w:rPr>
          <w:rFonts w:eastAsia="Times New Roman" w:cs="Arial"/>
          <w:sz w:val="20"/>
          <w:szCs w:val="20"/>
          <w:lang w:eastAsia="fr-FR"/>
        </w:rPr>
        <w:t xml:space="preserve">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Représentation multimédia de l’architecture : entre image et mots</w:t>
      </w:r>
      <w:r w:rsidRPr="00D00BAB">
        <w:rPr>
          <w:rFonts w:eastAsia="Times New Roman" w:cs="Arial"/>
          <w:sz w:val="20"/>
          <w:szCs w:val="20"/>
          <w:lang w:eastAsia="fr-FR"/>
        </w:rPr>
        <w:t>. Intervention dans le cadre du séminaire « aspects de la représentation en architecture » de l'école nationale supérieure d'architecture et de paysage de Lille, 2010.</w:t>
      </w:r>
    </w:p>
    <w:p w14:paraId="3D55059F" w14:textId="77777777" w:rsidR="0064219D" w:rsidRPr="00D00BAB" w:rsidRDefault="0064219D" w:rsidP="0064219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Modélisations tridimensionnelles, applications aux données textuelles</w:t>
      </w:r>
      <w:r w:rsidRPr="00D00BAB">
        <w:rPr>
          <w:rFonts w:eastAsia="Times New Roman" w:cs="Arial"/>
          <w:sz w:val="20"/>
          <w:szCs w:val="20"/>
          <w:lang w:eastAsia="fr-FR"/>
        </w:rPr>
        <w:t>, : Intervention dans le séminaire doctoral de l’UPEC (CEDITEC-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Textopol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) « Les fonctionnalités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textométriques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 à l’épreuve du WEB2 : Recueil, visualisation,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ergonomisation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formation », 2010.</w:t>
      </w:r>
    </w:p>
    <w:p w14:paraId="01C575EA" w14:textId="77777777" w:rsidR="0064219D" w:rsidRPr="00D00BAB" w:rsidRDefault="0064219D" w:rsidP="0064219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Modélisations tridimensionnelles, applications aux données textuelles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, Séminaire du chantier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Textopol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 xml:space="preserve"> (20 mars 2010), Université de Paris-Est Créteil, 2010.</w:t>
      </w:r>
    </w:p>
    <w:p w14:paraId="0F493A9F" w14:textId="77777777" w:rsidR="0064219D" w:rsidRPr="00D00BAB" w:rsidRDefault="0064219D" w:rsidP="0064219D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LEBLANC J.M.,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Représentations discursives en 3D du discours urbaniste</w:t>
      </w:r>
      <w:r w:rsidRPr="00D00BAB">
        <w:rPr>
          <w:rFonts w:eastAsia="Times New Roman" w:cs="Arial"/>
          <w:sz w:val="20"/>
          <w:szCs w:val="20"/>
          <w:lang w:eastAsia="fr-FR"/>
        </w:rPr>
        <w:t>, Journée d’étude « Sémantique/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textomérique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/politique » (4 avril 2009), Université de Paris 12, 2009.</w:t>
      </w:r>
    </w:p>
    <w:p w14:paraId="075AAA7A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sz w:val="20"/>
          <w:szCs w:val="20"/>
          <w:lang w:eastAsia="fr-FR"/>
        </w:rPr>
        <w:t>Modèles tridimensionnels et représentations... textuelles ?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 Journée d’étude « Développements récents, expérimentations, applications en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textométrie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 » (31 mai 2008), Université de Paris 12, 2008.</w:t>
      </w:r>
    </w:p>
    <w:p w14:paraId="3C4AC417" w14:textId="77777777" w:rsidR="0064219D" w:rsidRPr="00D00BAB" w:rsidRDefault="0064219D" w:rsidP="0064219D">
      <w:pPr>
        <w:spacing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iCs/>
          <w:sz w:val="20"/>
          <w:szCs w:val="20"/>
          <w:lang w:eastAsia="fr-FR"/>
        </w:rPr>
        <w:t>La 3D au service de l’archéologie du bâti : l’exemple de la maison « </w:t>
      </w:r>
      <w:proofErr w:type="spellStart"/>
      <w:r w:rsidRPr="00D00BAB">
        <w:rPr>
          <w:rFonts w:eastAsia="Times New Roman" w:cs="Arial"/>
          <w:i/>
          <w:iCs/>
          <w:sz w:val="20"/>
          <w:szCs w:val="20"/>
          <w:lang w:eastAsia="fr-FR"/>
        </w:rPr>
        <w:t>Malichecq</w:t>
      </w:r>
      <w:proofErr w:type="spellEnd"/>
      <w:r w:rsidRPr="00D00BAB">
        <w:rPr>
          <w:rFonts w:eastAsia="Times New Roman" w:cs="Arial"/>
          <w:i/>
          <w:iCs/>
          <w:sz w:val="20"/>
          <w:szCs w:val="20"/>
          <w:lang w:eastAsia="fr-FR"/>
        </w:rPr>
        <w:t xml:space="preserve"> » de </w:t>
      </w:r>
      <w:proofErr w:type="spellStart"/>
      <w:r w:rsidRPr="00D00BAB">
        <w:rPr>
          <w:rFonts w:eastAsia="Times New Roman" w:cs="Arial"/>
          <w:i/>
          <w:iCs/>
          <w:sz w:val="20"/>
          <w:szCs w:val="20"/>
          <w:lang w:eastAsia="fr-FR"/>
        </w:rPr>
        <w:t>Guiraute</w:t>
      </w:r>
      <w:proofErr w:type="spellEnd"/>
      <w:r w:rsidRPr="00D00BAB">
        <w:rPr>
          <w:rFonts w:eastAsia="Times New Roman" w:cs="Arial"/>
          <w:i/>
          <w:iCs/>
          <w:sz w:val="20"/>
          <w:szCs w:val="20"/>
          <w:lang w:eastAsia="fr-FR"/>
        </w:rPr>
        <w:t xml:space="preserve">, </w:t>
      </w:r>
      <w:r w:rsidRPr="00D00BAB">
        <w:rPr>
          <w:rFonts w:eastAsia="Times New Roman" w:cs="Arial"/>
          <w:sz w:val="20"/>
          <w:szCs w:val="20"/>
          <w:lang w:eastAsia="fr-FR"/>
        </w:rPr>
        <w:t xml:space="preserve">Eco musée de </w:t>
      </w:r>
      <w:proofErr w:type="spellStart"/>
      <w:r w:rsidRPr="00D00BAB">
        <w:rPr>
          <w:rFonts w:eastAsia="Times New Roman" w:cs="Arial"/>
          <w:sz w:val="20"/>
          <w:szCs w:val="20"/>
          <w:lang w:eastAsia="fr-FR"/>
        </w:rPr>
        <w:t>Marquèze</w:t>
      </w:r>
      <w:proofErr w:type="spellEnd"/>
      <w:r w:rsidRPr="00D00BAB">
        <w:rPr>
          <w:rFonts w:eastAsia="Times New Roman" w:cs="Arial"/>
          <w:sz w:val="20"/>
          <w:szCs w:val="20"/>
          <w:lang w:eastAsia="fr-FR"/>
        </w:rPr>
        <w:t>, 2008.</w:t>
      </w:r>
    </w:p>
    <w:p w14:paraId="51C5EB5B" w14:textId="798F0EBA" w:rsidR="008E4989" w:rsidRPr="00803D45" w:rsidRDefault="0064219D" w:rsidP="00803D45">
      <w:p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  <w:lang w:eastAsia="fr-FR"/>
        </w:rPr>
      </w:pPr>
      <w:r w:rsidRPr="00D00BAB">
        <w:rPr>
          <w:rFonts w:eastAsia="Times New Roman" w:cs="Arial"/>
          <w:sz w:val="20"/>
          <w:szCs w:val="20"/>
          <w:lang w:eastAsia="fr-FR"/>
        </w:rPr>
        <w:t xml:space="preserve">PERES M., </w:t>
      </w:r>
      <w:r w:rsidRPr="00D00BAB">
        <w:rPr>
          <w:rFonts w:eastAsia="Times New Roman" w:cs="Arial"/>
          <w:i/>
          <w:iCs/>
          <w:sz w:val="20"/>
          <w:szCs w:val="20"/>
          <w:lang w:eastAsia="fr-FR"/>
        </w:rPr>
        <w:t>La ville : entre image et mots. Approche méthodologique</w:t>
      </w:r>
      <w:r w:rsidRPr="00D00BAB">
        <w:rPr>
          <w:rFonts w:eastAsia="Times New Roman" w:cs="Arial"/>
          <w:sz w:val="20"/>
          <w:szCs w:val="20"/>
          <w:lang w:eastAsia="fr-FR"/>
        </w:rPr>
        <w:t>, Journées d’études (13, et 14 mars 2008), Programme FSP MAE, Maison des Sciences de l’Homme de Paris : « Les échelles de l’espace social au Maghreb : le quartier comme territoire d’intégration citadine », 2008.</w:t>
      </w:r>
    </w:p>
    <w:sectPr w:rsidR="008E4989" w:rsidRPr="0080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52367"/>
    <w:multiLevelType w:val="hybridMultilevel"/>
    <w:tmpl w:val="DC38F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A509A"/>
    <w:multiLevelType w:val="hybridMultilevel"/>
    <w:tmpl w:val="471686A4"/>
    <w:lvl w:ilvl="0" w:tplc="8BD25A8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6"/>
    <w:rsid w:val="000A5766"/>
    <w:rsid w:val="003B2187"/>
    <w:rsid w:val="00471AF0"/>
    <w:rsid w:val="00635272"/>
    <w:rsid w:val="0064219D"/>
    <w:rsid w:val="00803D45"/>
    <w:rsid w:val="008810F1"/>
    <w:rsid w:val="008E4989"/>
    <w:rsid w:val="009C29F8"/>
    <w:rsid w:val="00AE490A"/>
    <w:rsid w:val="00CB7D8D"/>
    <w:rsid w:val="00D256ED"/>
    <w:rsid w:val="00F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8D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219D"/>
    <w:pPr>
      <w:keepNext/>
      <w:keepLines/>
      <w:spacing w:before="120" w:after="0" w:line="240" w:lineRule="auto"/>
      <w:jc w:val="both"/>
      <w:outlineLvl w:val="3"/>
    </w:pPr>
    <w:rPr>
      <w:rFonts w:ascii="Verdana" w:eastAsiaTheme="majorEastAsia" w:hAnsi="Verdana" w:cstheme="majorBidi"/>
      <w:i/>
      <w:iCs/>
      <w:color w:val="7611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A5766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F77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4219D"/>
    <w:rPr>
      <w:color w:val="761100"/>
      <w:u w:val="single"/>
    </w:rPr>
  </w:style>
  <w:style w:type="character" w:customStyle="1" w:styleId="UnresolvedMention">
    <w:name w:val="Unresolved Mention"/>
    <w:basedOn w:val="Policepardfaut"/>
    <w:uiPriority w:val="99"/>
    <w:rsid w:val="0064219D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64219D"/>
    <w:rPr>
      <w:rFonts w:ascii="Verdana" w:eastAsiaTheme="majorEastAsia" w:hAnsi="Verdana" w:cstheme="majorBidi"/>
      <w:i/>
      <w:iCs/>
      <w:color w:val="761100"/>
      <w:sz w:val="20"/>
    </w:rPr>
  </w:style>
  <w:style w:type="character" w:styleId="Accentuation">
    <w:name w:val="Emphasis"/>
    <w:basedOn w:val="Policepardfaut"/>
    <w:uiPriority w:val="20"/>
    <w:qFormat/>
    <w:rsid w:val="0064219D"/>
    <w:rPr>
      <w:i/>
      <w:iCs/>
    </w:rPr>
  </w:style>
  <w:style w:type="paragraph" w:styleId="Retraitcorpsdetexte3">
    <w:name w:val="Body Text Indent 3"/>
    <w:basedOn w:val="Normal"/>
    <w:link w:val="Retraitcorpsdetexte3Car"/>
    <w:unhideWhenUsed/>
    <w:rsid w:val="0064219D"/>
    <w:pPr>
      <w:autoSpaceDE w:val="0"/>
      <w:autoSpaceDN w:val="0"/>
      <w:spacing w:after="0" w:line="360" w:lineRule="auto"/>
      <w:ind w:left="1843" w:hanging="1134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6421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cometrica.univ-paris3.fr/jadt/jadt2014/01-ACTES/31-JADT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icometrica.univ-paris3.fr/jadt/jadt2016/01-ACTES/83043/83043.pdf" TargetMode="External"/><Relationship Id="rId5" Type="http://schemas.openxmlformats.org/officeDocument/2006/relationships/hyperlink" Target="http://lexicometrica.univ-paris3.fr/jadt/JADT2018/actes-jadt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56DD8511</Template>
  <TotalTime>4</TotalTime>
  <Pages>2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Planiol</dc:creator>
  <cp:lastModifiedBy>Justin Jaricot</cp:lastModifiedBy>
  <cp:revision>6</cp:revision>
  <dcterms:created xsi:type="dcterms:W3CDTF">2018-11-07T16:14:00Z</dcterms:created>
  <dcterms:modified xsi:type="dcterms:W3CDTF">2018-11-26T11:50:00Z</dcterms:modified>
</cp:coreProperties>
</file>